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7392" w14:textId="018E547A" w:rsidR="00E900BA" w:rsidRDefault="00CE79EA" w:rsidP="00CE79EA">
      <w:pPr>
        <w:pStyle w:val="Heading1"/>
      </w:pPr>
      <w:r w:rsidRPr="00BE5311">
        <w:t xml:space="preserve">Protocol </w:t>
      </w:r>
      <w:r w:rsidR="00EF3F93">
        <w:t>D</w:t>
      </w:r>
      <w:r w:rsidRPr="00BE5311">
        <w:t xml:space="preserve">: </w:t>
      </w:r>
      <w:r w:rsidR="00EF3F93" w:rsidRPr="00EF3F93">
        <w:t>Mouse preference test</w:t>
      </w:r>
      <w:r>
        <w:t xml:space="preserve"> – </w:t>
      </w:r>
      <w:r w:rsidRPr="001474E6">
        <w:t>data collection shee</w:t>
      </w:r>
      <w:r w:rsidR="00B95AC4">
        <w:t>t</w:t>
      </w:r>
    </w:p>
    <w:tbl>
      <w:tblPr>
        <w:tblW w:w="5000" w:type="pct"/>
        <w:tblCellMar>
          <w:top w:w="85" w:type="dxa"/>
          <w:left w:w="113" w:type="dxa"/>
          <w:bottom w:w="85" w:type="dxa"/>
          <w:right w:w="113" w:type="dxa"/>
        </w:tblCellMar>
        <w:tblLook w:val="0420" w:firstRow="1" w:lastRow="0" w:firstColumn="0" w:lastColumn="0" w:noHBand="0" w:noVBand="1"/>
      </w:tblPr>
      <w:tblGrid>
        <w:gridCol w:w="1689"/>
        <w:gridCol w:w="1559"/>
        <w:gridCol w:w="1278"/>
        <w:gridCol w:w="1276"/>
        <w:gridCol w:w="1985"/>
        <w:gridCol w:w="1984"/>
        <w:gridCol w:w="5345"/>
      </w:tblGrid>
      <w:tr w:rsidR="00C1276B" w:rsidRPr="00E900BA" w14:paraId="553047F3" w14:textId="77777777" w:rsidTr="00C1276B">
        <w:trPr>
          <w:trHeight w:val="15"/>
          <w:tblHeader/>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581F67D" w14:textId="65A2B502" w:rsidR="00C1276B" w:rsidRPr="00E900BA" w:rsidRDefault="00C1276B" w:rsidP="00C1276B">
            <w:pPr>
              <w:spacing w:after="0"/>
              <w:rPr>
                <w:b/>
                <w:bCs/>
                <w:sz w:val="20"/>
                <w:szCs w:val="20"/>
              </w:rPr>
            </w:pPr>
            <w:r w:rsidRPr="00C1276B">
              <w:rPr>
                <w:b/>
                <w:bCs/>
                <w:sz w:val="20"/>
                <w:szCs w:val="20"/>
              </w:rPr>
              <w:t>Cage number</w:t>
            </w: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5D9F27F" w14:textId="5FA87564" w:rsidR="00C1276B" w:rsidRPr="00E900BA" w:rsidRDefault="00C1276B" w:rsidP="00C1276B">
            <w:pPr>
              <w:spacing w:after="0"/>
              <w:rPr>
                <w:b/>
                <w:bCs/>
                <w:sz w:val="20"/>
                <w:szCs w:val="20"/>
              </w:rPr>
            </w:pPr>
            <w:r w:rsidRPr="00C1276B">
              <w:rPr>
                <w:b/>
                <w:bCs/>
                <w:sz w:val="20"/>
                <w:szCs w:val="20"/>
              </w:rPr>
              <w:t>Focal animal number</w:t>
            </w: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BC3D0D7" w14:textId="77777777" w:rsidR="00C1276B" w:rsidRPr="00C1276B" w:rsidRDefault="00C1276B" w:rsidP="00C1276B">
            <w:pPr>
              <w:spacing w:after="0" w:line="240" w:lineRule="auto"/>
              <w:rPr>
                <w:b/>
                <w:bCs/>
                <w:sz w:val="20"/>
                <w:szCs w:val="20"/>
              </w:rPr>
            </w:pPr>
            <w:r w:rsidRPr="00C1276B">
              <w:rPr>
                <w:b/>
                <w:bCs/>
                <w:sz w:val="20"/>
                <w:szCs w:val="20"/>
              </w:rPr>
              <w:t>Date</w:t>
            </w:r>
          </w:p>
          <w:p w14:paraId="4538F137" w14:textId="5CAC5EF5" w:rsidR="00C1276B" w:rsidRPr="00E900BA" w:rsidRDefault="00C1276B" w:rsidP="00C1276B">
            <w:pPr>
              <w:spacing w:after="0"/>
              <w:rPr>
                <w:b/>
                <w:bCs/>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348AA738" w14:textId="7D161C86" w:rsidR="00C1276B" w:rsidRPr="00E900BA" w:rsidRDefault="00C1276B" w:rsidP="00C1276B">
            <w:pPr>
              <w:spacing w:after="0"/>
              <w:rPr>
                <w:b/>
                <w:bCs/>
                <w:sz w:val="20"/>
                <w:szCs w:val="20"/>
              </w:rPr>
            </w:pPr>
            <w:r w:rsidRPr="00C1276B">
              <w:rPr>
                <w:b/>
                <w:bCs/>
                <w:sz w:val="20"/>
                <w:szCs w:val="20"/>
              </w:rPr>
              <w:t>Time</w:t>
            </w: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CB18116" w14:textId="77777777" w:rsidR="00C1276B" w:rsidRPr="00C1276B" w:rsidRDefault="00C1276B" w:rsidP="00C1276B">
            <w:pPr>
              <w:spacing w:after="0" w:line="240" w:lineRule="auto"/>
              <w:rPr>
                <w:b/>
                <w:bCs/>
                <w:sz w:val="20"/>
                <w:szCs w:val="20"/>
              </w:rPr>
            </w:pPr>
            <w:r w:rsidRPr="00C1276B">
              <w:rPr>
                <w:b/>
                <w:bCs/>
                <w:sz w:val="20"/>
                <w:szCs w:val="20"/>
              </w:rPr>
              <w:t>Observed on side</w:t>
            </w:r>
          </w:p>
          <w:p w14:paraId="463DD9D3" w14:textId="50B203CE" w:rsidR="00C1276B" w:rsidRPr="00E900BA" w:rsidRDefault="00C1276B" w:rsidP="00C1276B">
            <w:pPr>
              <w:spacing w:after="0"/>
              <w:rPr>
                <w:b/>
                <w:bCs/>
                <w:sz w:val="20"/>
                <w:szCs w:val="20"/>
              </w:rPr>
            </w:pPr>
            <w:r w:rsidRPr="00C1276B">
              <w:rPr>
                <w:b/>
                <w:bCs/>
                <w:sz w:val="20"/>
                <w:szCs w:val="20"/>
              </w:rPr>
              <w:t>(e.g. left/right)</w:t>
            </w: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D2E67B0" w14:textId="77777777" w:rsidR="00C1276B" w:rsidRPr="00C1276B" w:rsidRDefault="00C1276B" w:rsidP="00C1276B">
            <w:pPr>
              <w:spacing w:after="0" w:line="240" w:lineRule="auto"/>
              <w:rPr>
                <w:b/>
                <w:bCs/>
                <w:sz w:val="20"/>
                <w:szCs w:val="20"/>
              </w:rPr>
            </w:pPr>
            <w:r w:rsidRPr="00C1276B">
              <w:rPr>
                <w:b/>
                <w:bCs/>
                <w:sz w:val="20"/>
                <w:szCs w:val="20"/>
              </w:rPr>
              <w:t>Enrichment type</w:t>
            </w:r>
          </w:p>
          <w:p w14:paraId="4DDA3C42" w14:textId="784CC465" w:rsidR="00C1276B" w:rsidRPr="00E900BA" w:rsidRDefault="00C1276B" w:rsidP="00C1276B">
            <w:pPr>
              <w:spacing w:after="0"/>
              <w:rPr>
                <w:b/>
                <w:bCs/>
                <w:sz w:val="20"/>
                <w:szCs w:val="20"/>
              </w:rPr>
            </w:pPr>
            <w:r w:rsidRPr="00C1276B">
              <w:rPr>
                <w:b/>
                <w:bCs/>
                <w:sz w:val="20"/>
                <w:szCs w:val="20"/>
              </w:rPr>
              <w:t>(e.g. A/B)</w:t>
            </w: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8468A31" w14:textId="7B3745EC" w:rsidR="00C1276B" w:rsidRPr="00E900BA" w:rsidRDefault="00C1276B" w:rsidP="00C1276B">
            <w:pPr>
              <w:spacing w:after="0"/>
              <w:rPr>
                <w:b/>
                <w:bCs/>
                <w:sz w:val="20"/>
                <w:szCs w:val="20"/>
              </w:rPr>
            </w:pPr>
            <w:r w:rsidRPr="00C1276B">
              <w:rPr>
                <w:b/>
                <w:bCs/>
                <w:sz w:val="20"/>
                <w:szCs w:val="20"/>
              </w:rPr>
              <w:t>Notes</w:t>
            </w:r>
          </w:p>
        </w:tc>
      </w:tr>
      <w:tr w:rsidR="00CE79EA" w:rsidRPr="00E900BA" w14:paraId="5F69B61A"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845206D"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EF9C5B2"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F221E2C"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AEC5607"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AD0E6E"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50F5B2A"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92945DC" w14:textId="77777777" w:rsidR="00CE79EA" w:rsidRPr="00E900BA" w:rsidRDefault="00CE79EA" w:rsidP="00CE79EA">
            <w:pPr>
              <w:spacing w:after="0"/>
              <w:rPr>
                <w:sz w:val="20"/>
                <w:szCs w:val="20"/>
              </w:rPr>
            </w:pPr>
          </w:p>
        </w:tc>
      </w:tr>
      <w:tr w:rsidR="00CE79EA" w:rsidRPr="00E900BA" w14:paraId="49E6EC34"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57BF196"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F00825"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7548A2"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3705CD9"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8A6BD2E"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FB49170"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D3C35C0" w14:textId="77777777" w:rsidR="00CE79EA" w:rsidRPr="00E900BA" w:rsidRDefault="00CE79EA" w:rsidP="00CE79EA">
            <w:pPr>
              <w:spacing w:after="0"/>
              <w:rPr>
                <w:sz w:val="20"/>
                <w:szCs w:val="20"/>
              </w:rPr>
            </w:pPr>
          </w:p>
        </w:tc>
      </w:tr>
      <w:tr w:rsidR="00CE79EA" w:rsidRPr="00E900BA" w14:paraId="537B8E0E"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005E7C"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8357B7D"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6CF25FA"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F0D12B"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95474C"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1DCFEF0"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62CE5E0" w14:textId="77777777" w:rsidR="00CE79EA" w:rsidRPr="00E900BA" w:rsidRDefault="00CE79EA" w:rsidP="00CE79EA">
            <w:pPr>
              <w:spacing w:after="0"/>
              <w:rPr>
                <w:sz w:val="20"/>
                <w:szCs w:val="20"/>
              </w:rPr>
            </w:pPr>
          </w:p>
        </w:tc>
      </w:tr>
      <w:tr w:rsidR="00CE79EA" w:rsidRPr="00E900BA" w14:paraId="39EC229E"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6058B19"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DB61A04"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1106C9"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E3E261C"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48D8E4"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B558B4"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218BBDE" w14:textId="77777777" w:rsidR="00CE79EA" w:rsidRPr="00E900BA" w:rsidRDefault="00CE79EA" w:rsidP="00CE79EA">
            <w:pPr>
              <w:spacing w:after="0"/>
              <w:rPr>
                <w:sz w:val="20"/>
                <w:szCs w:val="20"/>
              </w:rPr>
            </w:pPr>
          </w:p>
        </w:tc>
      </w:tr>
      <w:tr w:rsidR="00CE79EA" w:rsidRPr="00E900BA" w14:paraId="0253285C"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F8E1B0"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0F6F20F"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CB0EA1C"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122B02"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08C8DE"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A0E97A9"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CDCEBE9" w14:textId="77777777" w:rsidR="00CE79EA" w:rsidRPr="00E900BA" w:rsidRDefault="00CE79EA" w:rsidP="00CE79EA">
            <w:pPr>
              <w:spacing w:after="0"/>
              <w:rPr>
                <w:sz w:val="20"/>
                <w:szCs w:val="20"/>
              </w:rPr>
            </w:pPr>
          </w:p>
        </w:tc>
      </w:tr>
      <w:tr w:rsidR="00CE79EA" w:rsidRPr="00E900BA" w14:paraId="43261E54"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3FF550"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FB2D820"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1A4135"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9445236"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D12D827"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6FB37CB"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E98489A" w14:textId="77777777" w:rsidR="00CE79EA" w:rsidRPr="00E900BA" w:rsidRDefault="00CE79EA" w:rsidP="00CE79EA">
            <w:pPr>
              <w:spacing w:after="0"/>
              <w:rPr>
                <w:sz w:val="20"/>
                <w:szCs w:val="20"/>
              </w:rPr>
            </w:pPr>
          </w:p>
        </w:tc>
      </w:tr>
      <w:tr w:rsidR="00CE79EA" w:rsidRPr="00E900BA" w14:paraId="1BE11387"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6642F3"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6233439"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9767A4"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6FDF03"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4CB472A"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575DE43"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5DC9F89" w14:textId="77777777" w:rsidR="00CE79EA" w:rsidRPr="00E900BA" w:rsidRDefault="00CE79EA" w:rsidP="00CE79EA">
            <w:pPr>
              <w:spacing w:after="0"/>
              <w:rPr>
                <w:sz w:val="20"/>
                <w:szCs w:val="20"/>
              </w:rPr>
            </w:pPr>
          </w:p>
        </w:tc>
      </w:tr>
      <w:tr w:rsidR="00CE79EA" w:rsidRPr="00E900BA" w14:paraId="5905C0A1"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B6E3D5"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4F284A"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2C9646A"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1E25EE"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A1D2C3"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91F3844"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DBE4FBD" w14:textId="77777777" w:rsidR="00CE79EA" w:rsidRPr="00E900BA" w:rsidRDefault="00CE79EA" w:rsidP="00CE79EA">
            <w:pPr>
              <w:spacing w:after="0"/>
              <w:rPr>
                <w:sz w:val="20"/>
                <w:szCs w:val="20"/>
              </w:rPr>
            </w:pPr>
          </w:p>
        </w:tc>
      </w:tr>
      <w:tr w:rsidR="00CE79EA" w:rsidRPr="00E900BA" w14:paraId="5D515F17"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BBB874"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8A01D6B"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958590"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031AA2C"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C5A310C"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189C1C"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6A29B6A9" w14:textId="77777777" w:rsidR="00CE79EA" w:rsidRPr="00E900BA" w:rsidRDefault="00CE79EA" w:rsidP="00CE79EA">
            <w:pPr>
              <w:spacing w:after="0"/>
              <w:rPr>
                <w:sz w:val="20"/>
                <w:szCs w:val="20"/>
              </w:rPr>
            </w:pPr>
          </w:p>
        </w:tc>
      </w:tr>
      <w:tr w:rsidR="00CE79EA" w:rsidRPr="00E900BA" w14:paraId="59AB9595"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5B9CC33"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DB8803"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7FD9981"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F6CF78"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581EDC2"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B0A0A"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50CDDF4" w14:textId="77777777" w:rsidR="00CE79EA" w:rsidRPr="00E900BA" w:rsidRDefault="00CE79EA" w:rsidP="00CE79EA">
            <w:pPr>
              <w:spacing w:after="0"/>
              <w:rPr>
                <w:sz w:val="20"/>
                <w:szCs w:val="20"/>
              </w:rPr>
            </w:pPr>
          </w:p>
        </w:tc>
      </w:tr>
      <w:tr w:rsidR="00CE79EA" w:rsidRPr="00E900BA" w14:paraId="0B101AD2"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965AF5"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2C3D12"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2FD419"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E8A6F6"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5A0A13"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416B85"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7C6A762" w14:textId="77777777" w:rsidR="00CE79EA" w:rsidRPr="00E900BA" w:rsidRDefault="00CE79EA" w:rsidP="00CE79EA">
            <w:pPr>
              <w:spacing w:after="0"/>
              <w:rPr>
                <w:sz w:val="20"/>
                <w:szCs w:val="20"/>
              </w:rPr>
            </w:pPr>
          </w:p>
        </w:tc>
      </w:tr>
      <w:tr w:rsidR="00CE79EA" w:rsidRPr="00E900BA" w14:paraId="7AEAC75E"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E190F5"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F82AFFC"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3A66476"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168DDE8"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15DB5C"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D163D"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39AF661" w14:textId="77777777" w:rsidR="00CE79EA" w:rsidRPr="00E900BA" w:rsidRDefault="00CE79EA" w:rsidP="00CE79EA">
            <w:pPr>
              <w:spacing w:after="0"/>
              <w:rPr>
                <w:sz w:val="20"/>
                <w:szCs w:val="20"/>
              </w:rPr>
            </w:pPr>
          </w:p>
        </w:tc>
      </w:tr>
      <w:tr w:rsidR="00CE79EA" w:rsidRPr="00E900BA" w14:paraId="4F2FF954"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BEF6314"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B8A88B"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26B1C4"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7E7ACF"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39F912"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14DEEA"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0B87366" w14:textId="77777777" w:rsidR="00CE79EA" w:rsidRPr="00E900BA" w:rsidRDefault="00CE79EA" w:rsidP="00CE79EA">
            <w:pPr>
              <w:spacing w:after="0"/>
              <w:rPr>
                <w:sz w:val="20"/>
                <w:szCs w:val="20"/>
              </w:rPr>
            </w:pPr>
          </w:p>
        </w:tc>
      </w:tr>
      <w:tr w:rsidR="00CE79EA" w:rsidRPr="00E900BA" w14:paraId="1DE2E31C"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E7CED38"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A57827"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BFF3EEA"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A1D938B"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B1EAC7"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889F5F"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B56D981" w14:textId="77777777" w:rsidR="00CE79EA" w:rsidRPr="00E900BA" w:rsidRDefault="00CE79EA" w:rsidP="00CE79EA">
            <w:pPr>
              <w:spacing w:after="0"/>
              <w:rPr>
                <w:sz w:val="20"/>
                <w:szCs w:val="20"/>
              </w:rPr>
            </w:pPr>
          </w:p>
        </w:tc>
      </w:tr>
      <w:tr w:rsidR="00CE79EA" w:rsidRPr="00E900BA" w14:paraId="74AF3E4F" w14:textId="77777777" w:rsidTr="00C1276B">
        <w:trPr>
          <w:trHeight w:val="584"/>
        </w:trPr>
        <w:tc>
          <w:tcPr>
            <w:tcW w:w="168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2F7A52"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746AC3" w14:textId="77777777" w:rsidR="00CE79EA" w:rsidRPr="00E900BA" w:rsidRDefault="00CE79EA" w:rsidP="00CE79EA">
            <w:pPr>
              <w:spacing w:after="0"/>
              <w:rPr>
                <w:sz w:val="20"/>
                <w:szCs w:val="20"/>
              </w:rPr>
            </w:pPr>
          </w:p>
        </w:tc>
        <w:tc>
          <w:tcPr>
            <w:tcW w:w="127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930A5EA"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59CB23" w14:textId="77777777" w:rsidR="00CE79EA" w:rsidRPr="00E900BA" w:rsidRDefault="00CE79EA" w:rsidP="00CE79EA">
            <w:pPr>
              <w:spacing w:after="0"/>
              <w:rPr>
                <w:sz w:val="20"/>
                <w:szCs w:val="20"/>
              </w:rPr>
            </w:pPr>
          </w:p>
        </w:tc>
        <w:tc>
          <w:tcPr>
            <w:tcW w:w="1985"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D2E257" w14:textId="77777777" w:rsidR="00CE79EA" w:rsidRPr="00E900BA" w:rsidRDefault="00CE79EA" w:rsidP="00CE79EA">
            <w:pPr>
              <w:spacing w:after="0"/>
              <w:rPr>
                <w:sz w:val="20"/>
                <w:szCs w:val="20"/>
              </w:rPr>
            </w:pPr>
          </w:p>
        </w:tc>
        <w:tc>
          <w:tcPr>
            <w:tcW w:w="198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24221A3" w14:textId="77777777" w:rsidR="00CE79EA" w:rsidRPr="00E900BA" w:rsidRDefault="00CE79EA" w:rsidP="00CE79EA">
            <w:pPr>
              <w:spacing w:after="0"/>
              <w:rPr>
                <w:sz w:val="20"/>
                <w:szCs w:val="20"/>
              </w:rPr>
            </w:pPr>
          </w:p>
        </w:tc>
        <w:tc>
          <w:tcPr>
            <w:tcW w:w="534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E1131C5" w14:textId="77777777" w:rsidR="00CE79EA" w:rsidRPr="00E900BA" w:rsidRDefault="00CE79EA" w:rsidP="00CE79EA">
            <w:pPr>
              <w:spacing w:after="0"/>
              <w:rPr>
                <w:sz w:val="20"/>
                <w:szCs w:val="20"/>
              </w:rPr>
            </w:pPr>
          </w:p>
        </w:tc>
      </w:tr>
    </w:tbl>
    <w:p w14:paraId="0A7E0CB4" w14:textId="38D3E401" w:rsidR="008175D0" w:rsidRPr="00CE79EA" w:rsidRDefault="008175D0" w:rsidP="008175D0"/>
    <w:sectPr w:rsidR="008175D0" w:rsidRPr="00CE79EA" w:rsidSect="008175D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E692" w14:textId="77777777" w:rsidR="008E138B" w:rsidRDefault="008E138B" w:rsidP="00AD1A64">
      <w:pPr>
        <w:spacing w:line="240" w:lineRule="auto"/>
      </w:pPr>
      <w:r>
        <w:separator/>
      </w:r>
    </w:p>
  </w:endnote>
  <w:endnote w:type="continuationSeparator" w:id="0">
    <w:p w14:paraId="733369E8" w14:textId="77777777" w:rsidR="008E138B" w:rsidRDefault="008E138B"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9083" w14:textId="77777777" w:rsidR="006D45F7" w:rsidRDefault="006D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7477" w14:textId="0BD747AF" w:rsidR="00D35B9E" w:rsidRPr="006D45F7" w:rsidRDefault="006D45F7" w:rsidP="006D45F7">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bookmarkStart w:id="0" w:name="_GoBack"/>
    <w:bookmarkEnd w:id="0"/>
    <w:r w:rsidR="00BB1A9E">
      <w:rPr>
        <w:noProof/>
      </w:rPr>
      <mc:AlternateContent>
        <mc:Choice Requires="wps">
          <w:drawing>
            <wp:anchor distT="0" distB="0" distL="114300" distR="114300" simplePos="0" relativeHeight="251656704" behindDoc="0" locked="0" layoutInCell="1" allowOverlap="1" wp14:anchorId="76E95655" wp14:editId="70A1E62D">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6E95655" id="_x0000_t202" coordsize="21600,21600" o:spt="202" path="m,l,21600r21600,l21600,xe">
              <v:stroke joinstyle="miter"/>
              <v:path gradientshapeok="t" o:connecttype="rect"/>
            </v:shapetype>
            <v:shape id="Text Box 10" o:spid="_x0000_s1026" type="#_x0000_t202" style="position:absolute;margin-left:0;margin-top:800.3pt;width:9.6pt;height:22.8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8C1D" w14:textId="2E59EEE3" w:rsidR="006D45F7" w:rsidRPr="006D45F7" w:rsidRDefault="006D45F7" w:rsidP="006D45F7">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5030" w14:textId="77777777" w:rsidR="008E138B" w:rsidRDefault="008E138B" w:rsidP="00AD1A64">
      <w:pPr>
        <w:spacing w:line="240" w:lineRule="auto"/>
      </w:pPr>
      <w:r>
        <w:separator/>
      </w:r>
    </w:p>
  </w:footnote>
  <w:footnote w:type="continuationSeparator" w:id="0">
    <w:p w14:paraId="3E2DA30C" w14:textId="77777777" w:rsidR="008E138B" w:rsidRDefault="008E138B"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AD11" w14:textId="77777777" w:rsidR="00D35B9E" w:rsidRDefault="006D45F7">
    <w:pPr>
      <w:pStyle w:val="Header"/>
    </w:pPr>
    <w:r>
      <w:rPr>
        <w:noProof/>
      </w:rPr>
      <w:pict w14:anchorId="004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BFCE" w14:textId="77777777" w:rsidR="006D45F7" w:rsidRDefault="006D4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CBE" w14:textId="77777777" w:rsidR="00A31F57" w:rsidRPr="00BE2FAA" w:rsidRDefault="00BB1A9E" w:rsidP="008175D0">
    <w:pPr>
      <w:pStyle w:val="HeaderFirstPage"/>
      <w:spacing w:after="1320"/>
    </w:pPr>
    <w:r>
      <w:rPr>
        <w:noProof/>
      </w:rPr>
      <w:drawing>
        <wp:anchor distT="0" distB="0" distL="114300" distR="114300" simplePos="0" relativeHeight="251657728" behindDoc="1" locked="0" layoutInCell="1" allowOverlap="1" wp14:anchorId="0E0838C6" wp14:editId="6C76B11C">
          <wp:simplePos x="0" y="0"/>
          <wp:positionH relativeFrom="column">
            <wp:posOffset>5715</wp:posOffset>
          </wp:positionH>
          <wp:positionV relativeFrom="paragraph">
            <wp:posOffset>5715</wp:posOffset>
          </wp:positionV>
          <wp:extent cx="2160270"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74E6"/>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3B03"/>
    <w:rsid w:val="001E5507"/>
    <w:rsid w:val="001F368D"/>
    <w:rsid w:val="001F74C3"/>
    <w:rsid w:val="001F799A"/>
    <w:rsid w:val="00200303"/>
    <w:rsid w:val="00204136"/>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0933"/>
    <w:rsid w:val="003053E2"/>
    <w:rsid w:val="00307133"/>
    <w:rsid w:val="003104C0"/>
    <w:rsid w:val="00314E2D"/>
    <w:rsid w:val="00321BFB"/>
    <w:rsid w:val="003228AA"/>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971B0"/>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49DD"/>
    <w:rsid w:val="005F59A2"/>
    <w:rsid w:val="005F6BE3"/>
    <w:rsid w:val="006046E3"/>
    <w:rsid w:val="00606B6E"/>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D45F7"/>
    <w:rsid w:val="006E2920"/>
    <w:rsid w:val="006E4878"/>
    <w:rsid w:val="006E7AEC"/>
    <w:rsid w:val="006F0970"/>
    <w:rsid w:val="006F103B"/>
    <w:rsid w:val="00702245"/>
    <w:rsid w:val="00702830"/>
    <w:rsid w:val="00710455"/>
    <w:rsid w:val="00711966"/>
    <w:rsid w:val="00714E62"/>
    <w:rsid w:val="00715A51"/>
    <w:rsid w:val="007175FB"/>
    <w:rsid w:val="007215BD"/>
    <w:rsid w:val="00721D7A"/>
    <w:rsid w:val="0072412F"/>
    <w:rsid w:val="0073194B"/>
    <w:rsid w:val="007323E6"/>
    <w:rsid w:val="00742A26"/>
    <w:rsid w:val="00744744"/>
    <w:rsid w:val="00745419"/>
    <w:rsid w:val="0074615F"/>
    <w:rsid w:val="00747E03"/>
    <w:rsid w:val="00761E94"/>
    <w:rsid w:val="007651DD"/>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6D84"/>
    <w:rsid w:val="00806318"/>
    <w:rsid w:val="00812197"/>
    <w:rsid w:val="00815807"/>
    <w:rsid w:val="008175D0"/>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138B"/>
    <w:rsid w:val="008E2A66"/>
    <w:rsid w:val="008E60B4"/>
    <w:rsid w:val="008F0BB2"/>
    <w:rsid w:val="008F0DBC"/>
    <w:rsid w:val="008F1558"/>
    <w:rsid w:val="008F27AC"/>
    <w:rsid w:val="00901764"/>
    <w:rsid w:val="00902B71"/>
    <w:rsid w:val="009034F9"/>
    <w:rsid w:val="00903EA9"/>
    <w:rsid w:val="009053F2"/>
    <w:rsid w:val="009146B0"/>
    <w:rsid w:val="009243AF"/>
    <w:rsid w:val="00933BA9"/>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2DD9"/>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4257"/>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53EE2"/>
    <w:rsid w:val="00B64B08"/>
    <w:rsid w:val="00B6727F"/>
    <w:rsid w:val="00B730EB"/>
    <w:rsid w:val="00B7378B"/>
    <w:rsid w:val="00B815C9"/>
    <w:rsid w:val="00B9044F"/>
    <w:rsid w:val="00B92A46"/>
    <w:rsid w:val="00B93850"/>
    <w:rsid w:val="00B9550C"/>
    <w:rsid w:val="00B95AC4"/>
    <w:rsid w:val="00B9637B"/>
    <w:rsid w:val="00BA1AFA"/>
    <w:rsid w:val="00BA671A"/>
    <w:rsid w:val="00BA6812"/>
    <w:rsid w:val="00BB14FA"/>
    <w:rsid w:val="00BB1A9E"/>
    <w:rsid w:val="00BC5DF1"/>
    <w:rsid w:val="00BD0D88"/>
    <w:rsid w:val="00BD3FD4"/>
    <w:rsid w:val="00BD7F8D"/>
    <w:rsid w:val="00BE0130"/>
    <w:rsid w:val="00BE2FAA"/>
    <w:rsid w:val="00BE4434"/>
    <w:rsid w:val="00BE4BEE"/>
    <w:rsid w:val="00BF1E2F"/>
    <w:rsid w:val="00BF36BF"/>
    <w:rsid w:val="00BF5E7E"/>
    <w:rsid w:val="00C00303"/>
    <w:rsid w:val="00C0125C"/>
    <w:rsid w:val="00C01D34"/>
    <w:rsid w:val="00C1133E"/>
    <w:rsid w:val="00C12198"/>
    <w:rsid w:val="00C1276B"/>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00F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9EA"/>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143A"/>
    <w:rsid w:val="00DA5B50"/>
    <w:rsid w:val="00DB6093"/>
    <w:rsid w:val="00DB667F"/>
    <w:rsid w:val="00DC0C45"/>
    <w:rsid w:val="00DC31A2"/>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00BA"/>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16F9"/>
    <w:rsid w:val="00EF3F93"/>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EE3037"/>
  <w15:docId w15:val="{27471606-0AB4-44A1-86C2-5071A0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75D0"/>
    <w:pPr>
      <w:spacing w:after="160" w:line="259" w:lineRule="auto"/>
    </w:pPr>
    <w:rPr>
      <w:rFonts w:ascii="Arial" w:eastAsiaTheme="minorHAnsi" w:hAnsi="Arial" w:cstheme="minorBidi"/>
      <w:sz w:val="21"/>
      <w:szCs w:val="22"/>
      <w:lang w:eastAsia="en-US"/>
    </w:rPr>
  </w:style>
  <w:style w:type="paragraph" w:styleId="Heading1">
    <w:name w:val="heading 1"/>
    <w:basedOn w:val="Normal"/>
    <w:next w:val="Normal"/>
    <w:link w:val="Heading1Char"/>
    <w:uiPriority w:val="1"/>
    <w:qFormat/>
    <w:rsid w:val="00204136"/>
    <w:pPr>
      <w:keepNext/>
      <w:outlineLvl w:val="0"/>
    </w:pPr>
    <w:rPr>
      <w:b/>
      <w:bCs/>
      <w:kern w:val="32"/>
      <w:sz w:val="28"/>
      <w:szCs w:val="32"/>
    </w:rPr>
  </w:style>
  <w:style w:type="paragraph" w:styleId="Heading2">
    <w:name w:val="heading 2"/>
    <w:basedOn w:val="Normal"/>
    <w:next w:val="Normal"/>
    <w:uiPriority w:val="2"/>
    <w:qFormat/>
    <w:rsid w:val="00C500F2"/>
    <w:pPr>
      <w:keepNext/>
      <w:outlineLvl w:val="1"/>
    </w:pPr>
    <w:rPr>
      <w:b/>
      <w:bCs/>
      <w:iCs/>
      <w:sz w:val="24"/>
      <w:szCs w:val="28"/>
    </w:rPr>
  </w:style>
  <w:style w:type="paragraph" w:styleId="Heading3">
    <w:name w:val="heading 3"/>
    <w:basedOn w:val="Normal"/>
    <w:next w:val="Normal"/>
    <w:uiPriority w:val="3"/>
    <w:qFormat/>
    <w:rsid w:val="00C500F2"/>
    <w:pPr>
      <w:keepNext/>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DA143A"/>
    <w:pPr>
      <w:tabs>
        <w:tab w:val="center" w:pos="5110"/>
        <w:tab w:val="left" w:pos="7144"/>
      </w:tabs>
      <w:spacing w:after="0"/>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link w:val="HeaderChar"/>
    <w:uiPriority w:val="99"/>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uiPriority w:val="99"/>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style>
  <w:style w:type="paragraph" w:customStyle="1" w:styleId="Tableheading">
    <w:name w:val="Table heading"/>
    <w:basedOn w:val="Tabletext"/>
    <w:qFormat/>
    <w:rsid w:val="00BF1E2F"/>
    <w:rPr>
      <w:b/>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table" w:styleId="GridTable5Dark-Accent6">
    <w:name w:val="Grid Table 5 Dark Accent 6"/>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B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B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B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BE" w:themeFill="accent6"/>
      </w:tcPr>
    </w:tblStylePr>
    <w:tblStylePr w:type="band1Vert">
      <w:tblPr/>
      <w:tcPr>
        <w:shd w:val="clear" w:color="auto" w:fill="7FD4FF" w:themeFill="accent6" w:themeFillTint="66"/>
      </w:tcPr>
    </w:tblStylePr>
    <w:tblStylePr w:type="band1Horz">
      <w:tblPr/>
      <w:tcPr>
        <w:shd w:val="clear" w:color="auto" w:fill="7FD4FF" w:themeFill="accent6" w:themeFillTint="66"/>
      </w:tcPr>
    </w:tblStylePr>
  </w:style>
  <w:style w:type="table" w:styleId="GridTable5Dark">
    <w:name w:val="Grid Table 5 Dark"/>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44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44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44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443" w:themeFill="text1"/>
      </w:tcPr>
    </w:tblStylePr>
    <w:tblStylePr w:type="band1Vert">
      <w:tblPr/>
      <w:tcPr>
        <w:shd w:val="clear" w:color="auto" w:fill="B5B4B3" w:themeFill="text1" w:themeFillTint="66"/>
      </w:tcPr>
    </w:tblStylePr>
    <w:tblStylePr w:type="band1Horz">
      <w:tblPr/>
      <w:tcPr>
        <w:shd w:val="clear" w:color="auto" w:fill="B5B4B3" w:themeFill="text1" w:themeFillTint="66"/>
      </w:tcPr>
    </w:tblStylePr>
  </w:style>
  <w:style w:type="table" w:styleId="GridTable4-Accent6">
    <w:name w:val="Grid Table 4 Accent 6"/>
    <w:basedOn w:val="TableNormal"/>
    <w:uiPriority w:val="49"/>
    <w:rsid w:val="004971B0"/>
    <w:tblPr>
      <w:tblStyleRowBandSize w:val="1"/>
      <w:tblStyleColBandSize w:val="1"/>
      <w:tblBorders>
        <w:top w:val="single" w:sz="4" w:space="0" w:color="3FBFFF" w:themeColor="accent6" w:themeTint="99"/>
        <w:left w:val="single" w:sz="4" w:space="0" w:color="3FBFFF" w:themeColor="accent6" w:themeTint="99"/>
        <w:bottom w:val="single" w:sz="4" w:space="0" w:color="3FBFFF" w:themeColor="accent6" w:themeTint="99"/>
        <w:right w:val="single" w:sz="4" w:space="0" w:color="3FBFFF" w:themeColor="accent6" w:themeTint="99"/>
        <w:insideH w:val="single" w:sz="4" w:space="0" w:color="3FBFFF" w:themeColor="accent6" w:themeTint="99"/>
        <w:insideV w:val="single" w:sz="4" w:space="0" w:color="3FBFFF" w:themeColor="accent6" w:themeTint="99"/>
      </w:tblBorders>
    </w:tblPr>
    <w:tblStylePr w:type="firstRow">
      <w:rPr>
        <w:b/>
        <w:bCs/>
        <w:color w:val="FFFFFF" w:themeColor="background1"/>
      </w:rPr>
      <w:tblPr/>
      <w:tcPr>
        <w:tcBorders>
          <w:top w:val="single" w:sz="4" w:space="0" w:color="0080BE" w:themeColor="accent6"/>
          <w:left w:val="single" w:sz="4" w:space="0" w:color="0080BE" w:themeColor="accent6"/>
          <w:bottom w:val="single" w:sz="4" w:space="0" w:color="0080BE" w:themeColor="accent6"/>
          <w:right w:val="single" w:sz="4" w:space="0" w:color="0080BE" w:themeColor="accent6"/>
          <w:insideH w:val="nil"/>
          <w:insideV w:val="nil"/>
        </w:tcBorders>
        <w:shd w:val="clear" w:color="auto" w:fill="0080BE" w:themeFill="accent6"/>
      </w:tcPr>
    </w:tblStylePr>
    <w:tblStylePr w:type="lastRow">
      <w:rPr>
        <w:b/>
        <w:bCs/>
      </w:rPr>
      <w:tblPr/>
      <w:tcPr>
        <w:tcBorders>
          <w:top w:val="double" w:sz="4" w:space="0" w:color="0080BE" w:themeColor="accent6"/>
        </w:tcBorders>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2-Accent6">
    <w:name w:val="Grid Table 2 Accent 6"/>
    <w:basedOn w:val="TableNormal"/>
    <w:uiPriority w:val="47"/>
    <w:rsid w:val="004971B0"/>
    <w:tblPr>
      <w:tblStyleRowBandSize w:val="1"/>
      <w:tblStyleColBandSize w:val="1"/>
      <w:tblBorders>
        <w:top w:val="single" w:sz="2" w:space="0" w:color="3FBFFF" w:themeColor="accent6" w:themeTint="99"/>
        <w:bottom w:val="single" w:sz="2" w:space="0" w:color="3FBFFF" w:themeColor="accent6" w:themeTint="99"/>
        <w:insideH w:val="single" w:sz="2" w:space="0" w:color="3FBFFF" w:themeColor="accent6" w:themeTint="99"/>
        <w:insideV w:val="single" w:sz="2" w:space="0" w:color="3FBFFF" w:themeColor="accent6" w:themeTint="99"/>
      </w:tblBorders>
    </w:tblPr>
    <w:tblStylePr w:type="firstRow">
      <w:rPr>
        <w:b/>
        <w:bCs/>
      </w:rPr>
      <w:tblPr/>
      <w:tcPr>
        <w:tcBorders>
          <w:top w:val="nil"/>
          <w:bottom w:val="single" w:sz="12" w:space="0" w:color="3FBFFF" w:themeColor="accent6" w:themeTint="99"/>
          <w:insideH w:val="nil"/>
          <w:insideV w:val="nil"/>
        </w:tcBorders>
        <w:shd w:val="clear" w:color="auto" w:fill="FFFFFF" w:themeFill="background1"/>
      </w:tcPr>
    </w:tblStylePr>
    <w:tblStylePr w:type="lastRow">
      <w:rPr>
        <w:b/>
        <w:bCs/>
      </w:rPr>
      <w:tblPr/>
      <w:tcPr>
        <w:tcBorders>
          <w:top w:val="double" w:sz="2" w:space="0" w:color="3FB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5Dark-Accent5">
    <w:name w:val="Grid Table 5 Dark Accent 5"/>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1DC" w:themeFill="accent5"/>
      </w:tcPr>
    </w:tblStylePr>
    <w:tblStylePr w:type="band1Vert">
      <w:tblPr/>
      <w:tcPr>
        <w:shd w:val="clear" w:color="auto" w:fill="C0DFF1" w:themeFill="accent5" w:themeFillTint="66"/>
      </w:tcPr>
    </w:tblStylePr>
    <w:tblStylePr w:type="band1Horz">
      <w:tblPr/>
      <w:tcPr>
        <w:shd w:val="clear" w:color="auto" w:fill="C0DFF1" w:themeFill="accent5" w:themeFillTint="66"/>
      </w:tcPr>
    </w:tblStylePr>
  </w:style>
  <w:style w:type="character" w:customStyle="1" w:styleId="Heading1Char">
    <w:name w:val="Heading 1 Char"/>
    <w:basedOn w:val="DefaultParagraphFont"/>
    <w:link w:val="Heading1"/>
    <w:uiPriority w:val="1"/>
    <w:rsid w:val="00CE79EA"/>
    <w:rPr>
      <w:rFonts w:ascii="Arial" w:eastAsiaTheme="minorHAnsi" w:hAnsi="Arial" w:cstheme="minorBidi"/>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878">
      <w:bodyDiv w:val="1"/>
      <w:marLeft w:val="0"/>
      <w:marRight w:val="0"/>
      <w:marTop w:val="0"/>
      <w:marBottom w:val="0"/>
      <w:divBdr>
        <w:top w:val="none" w:sz="0" w:space="0" w:color="auto"/>
        <w:left w:val="none" w:sz="0" w:space="0" w:color="auto"/>
        <w:bottom w:val="none" w:sz="0" w:space="0" w:color="auto"/>
        <w:right w:val="none" w:sz="0" w:space="0" w:color="auto"/>
      </w:divBdr>
    </w:div>
    <w:div w:id="19544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03\AppData\Roaming\Microsoft\Templates\NC3Rs-A4-portrait-blue-v2.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ffb8c83-6fdf-4fb7-9c8c-beab40e9b2b2">HRUZMKUV7WM5-1187117834-446</_dlc_DocId>
    <_dlc_DocIdUrl xmlns="6ffb8c83-6fdf-4fb7-9c8c-beab40e9b2b2">
      <Url>https://ukri.sharepoint.com/sites/awel/_layouts/15/DocIdRedir.aspx?ID=HRUZMKUV7WM5-1187117834-446</Url>
      <Description>HRUZMKUV7WM5-1187117834-446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4" ma:contentTypeDescription="Create a new document." ma:contentTypeScope="" ma:versionID="f749cc6a430792713f86f029dfe31ef5">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ade99fbe204ffe3fdb99ad29148c57be"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CAC4E92-00AC-46D4-975B-785F42ED9932}">
  <ds:schemaRefs>
    <ds:schemaRef ds:uri="http://schemas.microsoft.com/sharepoint/v3/contenttype/forms"/>
  </ds:schemaRefs>
</ds:datastoreItem>
</file>

<file path=customXml/itemProps2.xml><?xml version="1.0" encoding="utf-8"?>
<ds:datastoreItem xmlns:ds="http://schemas.openxmlformats.org/officeDocument/2006/customXml" ds:itemID="{D756AD1E-8673-41D2-8ED4-03A4BF52D9C9}">
  <ds:schemaRefs>
    <ds:schemaRef ds:uri="http://schemas.microsoft.com/sharepoint/events"/>
  </ds:schemaRefs>
</ds:datastoreItem>
</file>

<file path=customXml/itemProps3.xml><?xml version="1.0" encoding="utf-8"?>
<ds:datastoreItem xmlns:ds="http://schemas.openxmlformats.org/officeDocument/2006/customXml" ds:itemID="{401E2712-430B-4938-BA00-118387CE2A79}">
  <ds:schemaRefs>
    <ds:schemaRef ds:uri="http://purl.org/dc/dcmitype/"/>
    <ds:schemaRef ds:uri="http://purl.org/dc/terms/"/>
    <ds:schemaRef ds:uri="http://purl.org/dc/elements/1.1/"/>
    <ds:schemaRef ds:uri="ac9db9cc-9d3d-42dd-bc5c-f41bb0d8a842"/>
    <ds:schemaRef ds:uri="http://schemas.microsoft.com/office/2006/documentManagement/types"/>
    <ds:schemaRef ds:uri="http://schemas.openxmlformats.org/package/2006/metadata/core-properties"/>
    <ds:schemaRef ds:uri="http://schemas.microsoft.com/office/2006/metadata/properties"/>
    <ds:schemaRef ds:uri="6ffb8c83-6fdf-4fb7-9c8c-beab40e9b2b2"/>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999F14D-D669-414D-B2DF-6870E1D9F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4D2D1B-BB6C-494E-A999-9DD23186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NC3Rs-A4-portrait-blue-v2</Template>
  <TotalTime>20</TotalTime>
  <Pages>2</Pages>
  <Words>25</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Courtney Williams - NC3Rs</dc:creator>
  <cp:keywords/>
  <cp:lastModifiedBy>Courtney Williams - NC3Rs</cp:lastModifiedBy>
  <cp:revision>6</cp:revision>
  <cp:lastPrinted>2013-03-22T14:14:00Z</cp:lastPrinted>
  <dcterms:created xsi:type="dcterms:W3CDTF">2021-07-04T20:32:00Z</dcterms:created>
  <dcterms:modified xsi:type="dcterms:W3CDTF">2021-07-05T14:14:00Z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0x010100B3AF85513D9C97459ECB2C58C7035D99</vt:lpwstr>
  </property>
  <property fmtid="{D5CDD505-2E9C-101B-9397-08002B2CF9AE}" pid="5" name="_dlc_DocIdItemGuid">
    <vt:lpwstr>5e8a73b7-34f3-47d6-8b79-bacc1f0d0e22</vt:lpwstr>
  </property>
</Properties>
</file>